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1B" w:rsidRPr="00687850" w:rsidRDefault="003B631B" w:rsidP="003B631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3B631B" w:rsidRPr="00687850" w:rsidRDefault="003B631B" w:rsidP="003B631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«Детско-юношеский центр города Гвардейска»</w:t>
      </w:r>
    </w:p>
    <w:p w:rsidR="003B631B" w:rsidRPr="00776354" w:rsidRDefault="003B631B" w:rsidP="003B63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4785"/>
      </w:tblGrid>
      <w:tr w:rsidR="003B631B" w:rsidTr="00733763">
        <w:tc>
          <w:tcPr>
            <w:tcW w:w="5563" w:type="dxa"/>
          </w:tcPr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05. 2020</w:t>
            </w: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3B631B" w:rsidRDefault="003B631B" w:rsidP="007337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631B" w:rsidRPr="001A488C" w:rsidRDefault="003B631B" w:rsidP="007337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FC621A" w:rsidRPr="00FC621A" w:rsidRDefault="00FC621A" w:rsidP="00FC621A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1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C621A" w:rsidRPr="00FC621A" w:rsidRDefault="00FC621A" w:rsidP="00FC621A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621A" w:rsidRPr="00FC621A" w:rsidRDefault="00FC621A" w:rsidP="00FC621A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C621A" w:rsidRPr="00FC621A" w:rsidRDefault="00FC621A" w:rsidP="00FC621A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6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«ДЮЦ гор. </w:t>
            </w:r>
            <w:proofErr w:type="spellStart"/>
            <w:r w:rsidRPr="00FC6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Гвардейска</w:t>
            </w:r>
            <w:proofErr w:type="spellEnd"/>
            <w:r w:rsidRPr="00FC6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FC621A" w:rsidRPr="00FC621A" w:rsidRDefault="00FC621A" w:rsidP="00FC621A">
            <w:pPr>
              <w:autoSpaceDN w:val="0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631B" w:rsidRPr="008F3FD6" w:rsidRDefault="008F3FD6" w:rsidP="008F3FD6">
            <w:pPr>
              <w:autoSpaceDN w:val="0"/>
              <w:ind w:right="242" w:firstLine="4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proofErr w:type="spellStart"/>
            <w:r w:rsidR="00FC621A" w:rsidRPr="00FC6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="00FC621A" w:rsidRPr="00FC6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«_</w:t>
            </w:r>
            <w:r w:rsidRPr="008F3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31</w:t>
            </w:r>
            <w:r w:rsidR="00FC6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»_</w:t>
            </w:r>
            <w:r w:rsidRPr="008F3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08</w:t>
            </w:r>
            <w:r w:rsidR="00FC6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FC62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г. № </w:t>
            </w:r>
            <w:r w:rsidRPr="008F3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46-</w:t>
            </w:r>
            <w:r w:rsidRPr="008F3F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</w:p>
        </w:tc>
      </w:tr>
    </w:tbl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B631B">
        <w:rPr>
          <w:rFonts w:ascii="Times New Roman" w:eastAsia="Calibri" w:hAnsi="Times New Roman" w:cs="Times New Roman"/>
          <w:sz w:val="52"/>
          <w:szCs w:val="52"/>
        </w:rPr>
        <w:t>Годовой календарный учебный график</w:t>
      </w: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B631B">
        <w:rPr>
          <w:rFonts w:ascii="Times New Roman" w:eastAsia="Calibri" w:hAnsi="Times New Roman" w:cs="Times New Roman"/>
          <w:sz w:val="52"/>
          <w:szCs w:val="52"/>
        </w:rPr>
        <w:t xml:space="preserve"> на 20</w:t>
      </w:r>
      <w:r>
        <w:rPr>
          <w:rFonts w:ascii="Times New Roman" w:eastAsia="Calibri" w:hAnsi="Times New Roman" w:cs="Times New Roman"/>
          <w:sz w:val="52"/>
          <w:szCs w:val="52"/>
        </w:rPr>
        <w:t>20</w:t>
      </w:r>
      <w:r w:rsidRPr="003B631B">
        <w:rPr>
          <w:rFonts w:ascii="Times New Roman" w:eastAsia="Calibri" w:hAnsi="Times New Roman" w:cs="Times New Roman"/>
          <w:sz w:val="52"/>
          <w:szCs w:val="52"/>
        </w:rPr>
        <w:t>-20</w:t>
      </w:r>
      <w:r>
        <w:rPr>
          <w:rFonts w:ascii="Times New Roman" w:eastAsia="Calibri" w:hAnsi="Times New Roman" w:cs="Times New Roman"/>
          <w:sz w:val="52"/>
          <w:szCs w:val="52"/>
        </w:rPr>
        <w:t>21</w:t>
      </w:r>
      <w:r w:rsidRPr="003B631B">
        <w:rPr>
          <w:rFonts w:ascii="Times New Roman" w:eastAsia="Calibri" w:hAnsi="Times New Roman" w:cs="Times New Roman"/>
          <w:sz w:val="52"/>
          <w:szCs w:val="52"/>
        </w:rPr>
        <w:t xml:space="preserve"> учебный год</w:t>
      </w: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21A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687850" w:rsidRDefault="00FC621A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687850" w:rsidRDefault="00687850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850" w:rsidRDefault="00687850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687850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FC62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B631B">
        <w:rPr>
          <w:rFonts w:ascii="Times New Roman" w:eastAsia="Calibri" w:hAnsi="Times New Roman" w:cs="Times New Roman"/>
          <w:sz w:val="28"/>
          <w:szCs w:val="28"/>
        </w:rPr>
        <w:t xml:space="preserve"> Гвардейск    2020</w:t>
      </w: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21A" w:rsidRPr="003B631B" w:rsidRDefault="00FC621A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Годовой календарный учебный график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 в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B631B">
        <w:rPr>
          <w:rFonts w:ascii="Times New Roman" w:eastAsia="Calibri" w:hAnsi="Times New Roman" w:cs="Times New Roman"/>
          <w:sz w:val="24"/>
          <w:szCs w:val="24"/>
        </w:rPr>
        <w:t>У ДО «ДЮЦ гор. Гвардейска» (далее – Учреждение).</w:t>
      </w:r>
    </w:p>
    <w:p w:rsidR="003B631B" w:rsidRPr="003B631B" w:rsidRDefault="003B631B" w:rsidP="003B631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Режим функционирования Учреждения устанавливается на основе следующих документов: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30 декабря 2012 г. №2620-р.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Устав Учреждения;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распорядка.</w:t>
      </w:r>
    </w:p>
    <w:p w:rsidR="003B631B" w:rsidRPr="003B631B" w:rsidRDefault="003B631B" w:rsidP="003B631B">
      <w:pPr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1B" w:rsidRPr="003B631B" w:rsidRDefault="003B631B" w:rsidP="003B631B">
      <w:pPr>
        <w:tabs>
          <w:tab w:val="left" w:pos="1276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2. Регламентирование образовательного процесса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Учреждение работает с 8.00 до 19.00 часов ежедневно.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Учреждение реализует дополнительные общеразвивающие программы в течение всего календарного года, включая каникулярное время. 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Учебный год начинается 1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года, заканчивается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 группах 1-го года обучения в период с 1 по 15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проводятся мероприятия по комплектованию учебных групп.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Во время каникул, выходные и праздничные дни Учреждение работает по специальному расписанию, в соответствии с планом мероприятий учреждения, в рамках действующего трудового законодательства Российской Федерации.</w:t>
      </w:r>
    </w:p>
    <w:p w:rsidR="003B631B" w:rsidRPr="003B631B" w:rsidRDefault="003B631B" w:rsidP="003B63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 период с 26 по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года, в случае реализации дополнительной общеразвивающей программы в полном объеме в соответствии с учебным и календарно-тематическим планами, в дни проведения занятий по расписанию проводятся мероприятия воспитательного характера, которые включаются в планы воспитательной работы рабочей программы и записываются в Журнал учета работы учебных групп в дни занятий в соответствии с утвержденным расписанием на странице «Учет массовых мероприятий с обучающимися».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558"/>
        <w:gridCol w:w="4024"/>
      </w:tblGrid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образовательного процесса</w:t>
            </w: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(года обучения)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и более года обучения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 по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 по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набор в группы на вакантные места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Продолжительность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38 недель (не включая проведение учебно-тренировочных сборов, походов в летний период)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занятий, перерывы между занятиями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проводятся по расписанию, утвержденному директором. Продолжительность занятий определяется образовательной программой в академических часах в соответствии с возрастными и психолого-педагогическими особенностями обучающихся и нормами СанПиН. 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академического часа составляет: для детей дошкольного возраста - 25 минут с перерывами 5 минут; для младших школьников – 30 минут с перерывами 10 минут; для школьников 5-11 классов – 45 минут с перерывами 10 минут</w:t>
            </w:r>
          </w:p>
          <w:p w:rsidR="003B631B" w:rsidRPr="003B631B" w:rsidRDefault="003B631B" w:rsidP="003B631B">
            <w:pPr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каждого академического часа и между учебными группами устанавливается перерыв - не менее 10 минут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проведения занятий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Нагрузка на каждую учебную группу равномерно распределяется в течение учебной недели, в соответствии с рекомендуемым режимом занятий (Приложение № 3 </w:t>
            </w:r>
            <w:proofErr w:type="gramStart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к СанПиН</w:t>
            </w:r>
            <w:proofErr w:type="gramEnd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2.4.4.3172-14):</w:t>
            </w:r>
          </w:p>
          <w:p w:rsidR="003B631B" w:rsidRPr="003B631B" w:rsidRDefault="003B631B" w:rsidP="003B631B">
            <w:pPr>
              <w:spacing w:after="0" w:line="240" w:lineRule="auto"/>
              <w:ind w:left="540" w:hanging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до 4 часов в неделю – 2 раза в неделю;</w:t>
            </w:r>
          </w:p>
          <w:p w:rsidR="003B631B" w:rsidRPr="003B631B" w:rsidRDefault="003B631B" w:rsidP="003B631B">
            <w:pPr>
              <w:spacing w:after="0" w:line="240" w:lineRule="auto"/>
              <w:ind w:left="540" w:hanging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6 часов в неделю – 2-3 раза в неделю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составляется для создания наиболее благоприятного режима труда и отдыха обучающихся, утверждается приказом директора Учреждения.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занятий не ранее 09.00, окончание не позже 19.00 </w:t>
            </w:r>
          </w:p>
        </w:tc>
      </w:tr>
      <w:tr w:rsidR="003B631B" w:rsidRPr="003B631B" w:rsidTr="00733763">
        <w:trPr>
          <w:trHeight w:val="328"/>
        </w:trPr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проведения культурно-досуговых мероприятий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дошкольников, обучающихся младшего школьного возраста - до 1,5 часов, для обучающихся среднего и старшего школьного возраста - до 2 часов</w:t>
            </w:r>
          </w:p>
        </w:tc>
      </w:tr>
      <w:tr w:rsidR="003B631B" w:rsidRPr="003B631B" w:rsidTr="00733763">
        <w:trPr>
          <w:trHeight w:val="328"/>
        </w:trPr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рабочего времени педагога (нормируемая часть)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1 часа рабочего времени педагога составляет 60 минут; учебное занятие (академический час) составляет 25-30-45 минут; перерыв для отдыха обучающихся между каждым занятием и время для подготовки педагога к занятию - 5-10 минут 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и нерабочие дни (по шестидневной рабочей неделе)</w:t>
            </w:r>
          </w:p>
        </w:tc>
        <w:tc>
          <w:tcPr>
            <w:tcW w:w="3839" w:type="pct"/>
            <w:gridSpan w:val="2"/>
          </w:tcPr>
          <w:p w:rsidR="00961145" w:rsidRPr="00961145" w:rsidRDefault="00961145" w:rsidP="009611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Согласно статье 112 Трудового кодекса Российской Федерации (далее - Кодекс) нерабочими праздничными днями в Российской Федерации являются: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 и 8 января - Новогодние каникулы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января - Рождество Христово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- День защитника Отечества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- Международный женский день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 - Праздник Весны и Труда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- День Победы</w:t>
            </w:r>
          </w:p>
          <w:p w:rsidR="00961145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- День России</w:t>
            </w:r>
          </w:p>
          <w:p w:rsidR="003B631B" w:rsidRPr="00961145" w:rsidRDefault="00961145" w:rsidP="0096114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 - День народного единства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обучающихся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– январь 2019 года, май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Формы, порядок и периодичность проведения промежуточной аттестации определяются Положением о текущем контроле освоения дополнительных общеразвивающих программ, промежуточной аттестации обучающихся, подведении итогов реализации дополнительных общеразвивающих программ в Учреждении.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период школьных каникул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школьных каникул проводятся занятия в соответствии с дополнительными общеразвивающими программами и планом работы учреждения, организуются выезды, экскурсии, праздники, соревнования и др. массовые мероприятия. Работа оздоровительного лагеря. Допускается работа с переменным составом обучающихся, объединение учебных групп, сокращение численности их состава, корректировка расписания с переносом занятий на утреннее время 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летний период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Учреждения с 01.06.20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11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определяется администрацией ДЮЦ.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образовательный процесс продолжается в соответствии с дополнительной общеразвивающей программой в форме нестационарных мероприятий (походов, учебно-тренировочных сборов и др.), концертной деятельности, экскурсий, экспедиций, выездов коллективов в летние оздоровительные лагеря, работа лагеря.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в объединениях и отделах согласно планам работы отделов</w:t>
            </w:r>
            <w:r w:rsidRPr="003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совещаний</w:t>
            </w:r>
          </w:p>
        </w:tc>
        <w:tc>
          <w:tcPr>
            <w:tcW w:w="3839" w:type="pct"/>
            <w:gridSpan w:val="2"/>
          </w:tcPr>
          <w:p w:rsidR="00FC621A" w:rsidRPr="00FC621A" w:rsidRDefault="00FC621A" w:rsidP="00FC6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совет — в соответствии с планом работы, но не реже 2 раз в год</w:t>
            </w:r>
          </w:p>
          <w:p w:rsidR="00FC621A" w:rsidRPr="00FC621A" w:rsidRDefault="00FC621A" w:rsidP="00FC6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Наблюдательный совет —  в соответствии с планом работы, но не реже 1 раза в квартал</w:t>
            </w:r>
          </w:p>
          <w:p w:rsidR="00FC621A" w:rsidRPr="00FC621A" w:rsidRDefault="00FC621A" w:rsidP="00FC6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собрание работников — по мере надобности, но не реже 2 раз в год</w:t>
            </w:r>
          </w:p>
          <w:p w:rsidR="00FC621A" w:rsidRPr="00FC621A" w:rsidRDefault="00FC621A" w:rsidP="00FC6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Методический совет (объединения) — 4 раза в год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B631B" w:rsidRPr="003B631B" w:rsidSect="00FC621A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3B631B" w:rsidRPr="003B631B" w:rsidRDefault="003B631B" w:rsidP="003B631B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1.   Календарный год 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включает в себя каникулярное время и делится на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учебный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сентября по 31 мая (ведение занятий по расписанию) и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летний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июня по 31 августа (занятия в летнем оздоровительном лагере и самостоятельная подготовка).</w:t>
      </w:r>
    </w:p>
    <w:p w:rsidR="003B631B" w:rsidRPr="003B631B" w:rsidRDefault="003B631B" w:rsidP="003B631B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2.  Продолжительность учебного периода в 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У ДО «ДЮЦ гор. Гвардейска»</w:t>
      </w:r>
    </w:p>
    <w:p w:rsidR="003B631B" w:rsidRPr="003B631B" w:rsidRDefault="003B631B" w:rsidP="003B63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Начало учебного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B631B" w:rsidRPr="003B631B" w:rsidRDefault="003B631B" w:rsidP="003B631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1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(для второго и последующих лет обучения); </w:t>
      </w:r>
    </w:p>
    <w:p w:rsidR="003B631B" w:rsidRPr="003B631B" w:rsidRDefault="003B631B" w:rsidP="003B631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15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(для первого года обучения). 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Окончание учебного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–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Продолжительность учебного периода (аудиторные занятия) 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– 36 недель 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Каникулярный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-2 недели  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летнего периода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Начало периода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3B631B">
        <w:rPr>
          <w:rFonts w:ascii="Times New Roman" w:eastAsia="Calibri" w:hAnsi="Times New Roman" w:cs="Times New Roman"/>
          <w:sz w:val="24"/>
          <w:szCs w:val="24"/>
        </w:rPr>
        <w:t>1 июня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left="75" w:firstLine="3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Окончание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- 31 августа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left="75" w:firstLine="3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Продолжительность летнего периода (внеаудиторные занятия) –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14 недель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4. Комплектование групп –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сентября по 15 сентября</w:t>
      </w:r>
    </w:p>
    <w:p w:rsidR="003B631B" w:rsidRPr="003B631B" w:rsidRDefault="003B631B" w:rsidP="003B631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14771" w:type="dxa"/>
        <w:tblInd w:w="392" w:type="dxa"/>
        <w:tblLook w:val="04A0" w:firstRow="1" w:lastRow="0" w:firstColumn="1" w:lastColumn="0" w:noHBand="0" w:noVBand="1"/>
      </w:tblPr>
      <w:tblGrid>
        <w:gridCol w:w="2240"/>
        <w:gridCol w:w="2741"/>
        <w:gridCol w:w="2544"/>
        <w:gridCol w:w="1133"/>
        <w:gridCol w:w="1981"/>
        <w:gridCol w:w="1836"/>
        <w:gridCol w:w="2296"/>
      </w:tblGrid>
      <w:tr w:rsidR="002E106B" w:rsidRPr="00FC621A" w:rsidTr="00687850">
        <w:trPr>
          <w:trHeight w:val="734"/>
        </w:trPr>
        <w:tc>
          <w:tcPr>
            <w:tcW w:w="2242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периода</w:t>
            </w:r>
          </w:p>
        </w:tc>
        <w:tc>
          <w:tcPr>
            <w:tcW w:w="2748" w:type="dxa"/>
          </w:tcPr>
          <w:p w:rsidR="00FC621A" w:rsidRPr="00FC621A" w:rsidRDefault="00FC621A" w:rsidP="00FC621A">
            <w:pPr>
              <w:numPr>
                <w:ilvl w:val="0"/>
                <w:numId w:val="5"/>
              </w:num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2551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4962" w:type="dxa"/>
            <w:gridSpan w:val="3"/>
          </w:tcPr>
          <w:p w:rsidR="00FC621A" w:rsidRPr="00FC621A" w:rsidRDefault="00FC621A" w:rsidP="00FC621A">
            <w:pPr>
              <w:numPr>
                <w:ilvl w:val="0"/>
                <w:numId w:val="5"/>
              </w:num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2268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</w:tr>
      <w:tr w:rsidR="00FC621A" w:rsidRPr="00FC621A" w:rsidTr="00687850">
        <w:trPr>
          <w:trHeight w:val="350"/>
        </w:trPr>
        <w:tc>
          <w:tcPr>
            <w:tcW w:w="2242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недель</w:t>
            </w:r>
          </w:p>
        </w:tc>
        <w:tc>
          <w:tcPr>
            <w:tcW w:w="2748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Две</w:t>
            </w:r>
            <w:proofErr w:type="spellEnd"/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134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недель</w:t>
            </w:r>
          </w:p>
        </w:tc>
      </w:tr>
      <w:tr w:rsidR="00687850" w:rsidRPr="00FC621A" w:rsidTr="00687850">
        <w:trPr>
          <w:trHeight w:val="951"/>
        </w:trPr>
        <w:tc>
          <w:tcPr>
            <w:tcW w:w="2242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Даты учебного /каникулярного периода</w:t>
            </w:r>
          </w:p>
        </w:tc>
        <w:tc>
          <w:tcPr>
            <w:tcW w:w="2748" w:type="dxa"/>
            <w:shd w:val="clear" w:color="auto" w:fill="FFFF00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01.09.2020-29.12.2020</w:t>
            </w:r>
          </w:p>
        </w:tc>
        <w:tc>
          <w:tcPr>
            <w:tcW w:w="2551" w:type="dxa"/>
            <w:shd w:val="clear" w:color="auto" w:fill="548DD4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30.12.2020-</w:t>
            </w:r>
          </w:p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1134" w:type="dxa"/>
            <w:shd w:val="clear" w:color="auto" w:fill="FFC000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12.01.2021-31.05.2021</w:t>
            </w:r>
          </w:p>
        </w:tc>
        <w:tc>
          <w:tcPr>
            <w:tcW w:w="1843" w:type="dxa"/>
            <w:shd w:val="clear" w:color="auto" w:fill="FF0000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21A" w:rsidRPr="00FC621A" w:rsidRDefault="00FC621A" w:rsidP="00FC621A">
            <w:pPr>
              <w:spacing w:before="74" w:line="317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01.09.2020-31.05.2021</w:t>
            </w:r>
          </w:p>
        </w:tc>
      </w:tr>
    </w:tbl>
    <w:p w:rsidR="00FC621A" w:rsidRDefault="00FC621A" w:rsidP="003B631B">
      <w:pPr>
        <w:tabs>
          <w:tab w:val="num" w:pos="-142"/>
          <w:tab w:val="left" w:pos="567"/>
        </w:tabs>
        <w:spacing w:after="200" w:line="276" w:lineRule="auto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FC621A" w:rsidRDefault="00FC621A" w:rsidP="003B631B">
      <w:pPr>
        <w:tabs>
          <w:tab w:val="num" w:pos="-142"/>
          <w:tab w:val="left" w:pos="567"/>
        </w:tabs>
        <w:spacing w:after="200" w:line="276" w:lineRule="auto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3B631B" w:rsidRPr="003B631B" w:rsidRDefault="003B631B" w:rsidP="003B631B">
      <w:pPr>
        <w:tabs>
          <w:tab w:val="num" w:pos="-142"/>
          <w:tab w:val="left" w:pos="567"/>
        </w:tabs>
        <w:spacing w:after="200" w:line="276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b/>
          <w:sz w:val="24"/>
          <w:szCs w:val="24"/>
        </w:rPr>
        <w:t>Условные обозначения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62230</wp:posOffset>
                </wp:positionV>
                <wp:extent cx="163195" cy="166370"/>
                <wp:effectExtent l="13335" t="12065" r="1397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6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2E8C" id="Прямоугольник 5" o:spid="_x0000_s1026" style="position:absolute;margin-left:-1.75pt;margin-top:4.9pt;width:12.85pt;height:1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" fillcolor="yellow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ведение занятий по расписанию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55245</wp:posOffset>
                </wp:positionV>
                <wp:extent cx="163195" cy="169545"/>
                <wp:effectExtent l="13335" t="10160" r="1397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9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B49E" id="Прямоугольник 4" o:spid="_x0000_s1026" style="position:absolute;margin-left:-1.75pt;margin-top:4.35pt;width:12.85pt;height:1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" fillcolor="#00b0f0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самостоятельная подготовка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</w:rPr>
      </w:pPr>
      <w:r w:rsidRPr="003B631B">
        <w:rPr>
          <w:rFonts w:ascii="Times New Roman" w:eastAsia="Wingding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38735</wp:posOffset>
                </wp:positionV>
                <wp:extent cx="185420" cy="134620"/>
                <wp:effectExtent l="10160" t="8890" r="1397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346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EB2B" id="Прямоугольник 3" o:spid="_x0000_s1026" style="position:absolute;margin-left:-3.5pt;margin-top:3.05pt;width:14.6pt;height:1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" fillcolor="#e36c0a"/>
            </w:pict>
          </mc:Fallback>
        </mc:AlternateContent>
      </w: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144780" cy="147320"/>
                <wp:effectExtent l="12700" t="8890" r="1397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73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C778" id="Прямоугольник 2" o:spid="_x0000_s1026" style="position:absolute;margin-left:-.3pt;margin-top:3.05pt;width:11.4pt;height:1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" fillcolor="#e36c0a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промежуточная аттестация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22860</wp:posOffset>
                </wp:positionV>
                <wp:extent cx="173355" cy="156845"/>
                <wp:effectExtent l="12700" t="6350" r="1397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6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1DC" id="Прямоугольник 1" o:spid="_x0000_s1026" style="position:absolute;margin-left:-2.55pt;margin-top:1.8pt;width:13.65pt;height:12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" fillcolor="red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итоговая аттестация</w:t>
      </w:r>
    </w:p>
    <w:p w:rsidR="002D15EE" w:rsidRDefault="002D15EE"/>
    <w:sectPr w:rsidR="002D15EE" w:rsidSect="00F7728A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58"/>
    <w:multiLevelType w:val="hybridMultilevel"/>
    <w:tmpl w:val="5FCC8080"/>
    <w:lvl w:ilvl="0" w:tplc="94C8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5EF"/>
    <w:multiLevelType w:val="multilevel"/>
    <w:tmpl w:val="A33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A4BFA"/>
    <w:multiLevelType w:val="hybridMultilevel"/>
    <w:tmpl w:val="B7B662D4"/>
    <w:lvl w:ilvl="0" w:tplc="70C6B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AE5958"/>
    <w:multiLevelType w:val="hybridMultilevel"/>
    <w:tmpl w:val="BAAA9744"/>
    <w:lvl w:ilvl="0" w:tplc="A4E43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24C38EE"/>
    <w:multiLevelType w:val="hybridMultilevel"/>
    <w:tmpl w:val="8F5AD0F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0"/>
    <w:rsid w:val="00156210"/>
    <w:rsid w:val="002D15EE"/>
    <w:rsid w:val="002E106B"/>
    <w:rsid w:val="003B631B"/>
    <w:rsid w:val="00687850"/>
    <w:rsid w:val="008F3FD6"/>
    <w:rsid w:val="00961145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935"/>
  <w15:chartTrackingRefBased/>
  <w15:docId w15:val="{734E731F-9B12-4183-AFA9-9076029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C621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6</cp:revision>
  <dcterms:created xsi:type="dcterms:W3CDTF">2020-10-16T11:11:00Z</dcterms:created>
  <dcterms:modified xsi:type="dcterms:W3CDTF">2021-03-30T12:58:00Z</dcterms:modified>
</cp:coreProperties>
</file>